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bookmarkStart w:id="0" w:name="_GoBack"/>
      <w:bookmarkEnd w:id="0"/>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396496" w:rsidTr="00EE1255">
        <w:trPr>
          <w:trHeight w:val="510"/>
          <w:tblHeader/>
        </w:trPr>
        <w:tc>
          <w:tcPr>
            <w:tcW w:w="1972" w:type="dxa"/>
          </w:tcPr>
          <w:p w:rsidR="00396496" w:rsidRDefault="00396496" w:rsidP="00A40493">
            <w:pPr>
              <w:rPr>
                <w:szCs w:val="24"/>
              </w:rPr>
            </w:pPr>
            <w:r>
              <w:rPr>
                <w:szCs w:val="24"/>
              </w:rPr>
              <w:t>Children's Partnership Board</w:t>
            </w:r>
          </w:p>
        </w:tc>
        <w:tc>
          <w:tcPr>
            <w:tcW w:w="2706" w:type="dxa"/>
          </w:tcPr>
          <w:p w:rsidR="00396496" w:rsidRPr="00E739FD" w:rsidRDefault="00396496" w:rsidP="00A40493">
            <w:pPr>
              <w:spacing w:after="160" w:line="259" w:lineRule="auto"/>
              <w:rPr>
                <w:rFonts w:cs="Arial"/>
                <w:szCs w:val="24"/>
              </w:rPr>
            </w:pPr>
            <w:r>
              <w:rPr>
                <w:rFonts w:cs="Arial"/>
                <w:szCs w:val="24"/>
              </w:rPr>
              <w:t>Update following review</w:t>
            </w:r>
          </w:p>
        </w:tc>
        <w:tc>
          <w:tcPr>
            <w:tcW w:w="1276" w:type="dxa"/>
          </w:tcPr>
          <w:p w:rsidR="00396496" w:rsidRDefault="00396496" w:rsidP="00A40493">
            <w:pPr>
              <w:rPr>
                <w:szCs w:val="24"/>
              </w:rPr>
            </w:pPr>
            <w:r>
              <w:rPr>
                <w:szCs w:val="24"/>
              </w:rPr>
              <w:t>Meeting</w:t>
            </w:r>
          </w:p>
        </w:tc>
        <w:tc>
          <w:tcPr>
            <w:tcW w:w="1985" w:type="dxa"/>
          </w:tcPr>
          <w:p w:rsidR="00396496" w:rsidRDefault="00370202" w:rsidP="00A40493">
            <w:pPr>
              <w:rPr>
                <w:szCs w:val="24"/>
              </w:rPr>
            </w:pPr>
            <w:r>
              <w:rPr>
                <w:szCs w:val="24"/>
              </w:rPr>
              <w:t>Dave Carr</w:t>
            </w:r>
          </w:p>
        </w:tc>
        <w:tc>
          <w:tcPr>
            <w:tcW w:w="1417" w:type="dxa"/>
          </w:tcPr>
          <w:p w:rsidR="00396496" w:rsidRDefault="004A27EB" w:rsidP="00A40493">
            <w:pPr>
              <w:rPr>
                <w:szCs w:val="24"/>
              </w:rPr>
            </w:pPr>
            <w:r>
              <w:rPr>
                <w:szCs w:val="24"/>
              </w:rPr>
              <w:t>5 December</w:t>
            </w:r>
            <w:r w:rsidR="00396496">
              <w:rPr>
                <w:szCs w:val="24"/>
              </w:rPr>
              <w:t xml:space="preserve"> 2018</w:t>
            </w:r>
          </w:p>
          <w:p w:rsidR="006C5AB9" w:rsidRDefault="006C5AB9" w:rsidP="00A40493">
            <w:pPr>
              <w:rPr>
                <w:szCs w:val="24"/>
              </w:rPr>
            </w:pPr>
          </w:p>
        </w:tc>
        <w:tc>
          <w:tcPr>
            <w:tcW w:w="3544" w:type="dxa"/>
          </w:tcPr>
          <w:p w:rsidR="00396496" w:rsidRDefault="00396496" w:rsidP="00A40493">
            <w:pPr>
              <w:rPr>
                <w:szCs w:val="24"/>
              </w:rPr>
            </w:pPr>
          </w:p>
        </w:tc>
        <w:tc>
          <w:tcPr>
            <w:tcW w:w="2410" w:type="dxa"/>
          </w:tcPr>
          <w:p w:rsidR="00396496" w:rsidRDefault="00396496" w:rsidP="00A40493">
            <w:pPr>
              <w:rPr>
                <w:szCs w:val="24"/>
              </w:rPr>
            </w:pP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5E2422" w:rsidRDefault="005E2422" w:rsidP="000A13AF">
            <w:pPr>
              <w:rPr>
                <w:rFonts w:cs="Arial"/>
                <w:szCs w:val="24"/>
              </w:rPr>
            </w:pPr>
          </w:p>
          <w:p w:rsidR="000A13AF" w:rsidRDefault="000A13AF" w:rsidP="000A13AF">
            <w:pPr>
              <w:rPr>
                <w:rFonts w:cs="Arial"/>
                <w:szCs w:val="24"/>
              </w:rPr>
            </w:pPr>
            <w:r>
              <w:rPr>
                <w:rFonts w:cs="Arial"/>
                <w:szCs w:val="24"/>
              </w:rPr>
              <w:t>Report from Cllr Brunskill – mobile resources</w:t>
            </w:r>
          </w:p>
          <w:p w:rsidR="00853FD0" w:rsidRDefault="00853FD0" w:rsidP="000A13AF">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3604AD" w:rsidRDefault="003604AD" w:rsidP="000A13AF">
            <w:pPr>
              <w:rPr>
                <w:szCs w:val="24"/>
              </w:rPr>
            </w:pPr>
          </w:p>
        </w:tc>
        <w:tc>
          <w:tcPr>
            <w:tcW w:w="2410" w:type="dxa"/>
            <w:tcBorders>
              <w:bottom w:val="single" w:sz="4" w:space="0" w:color="auto"/>
            </w:tcBorders>
          </w:tcPr>
          <w:p w:rsidR="003604AD" w:rsidRDefault="003604AD" w:rsidP="000A13AF">
            <w:pPr>
              <w:rPr>
                <w:szCs w:val="24"/>
              </w:rPr>
            </w:pPr>
          </w:p>
        </w:tc>
      </w:tr>
      <w:tr w:rsidR="00853FD0" w:rsidTr="00EE1255">
        <w:trPr>
          <w:trHeight w:val="510"/>
          <w:tblHeader/>
        </w:trPr>
        <w:tc>
          <w:tcPr>
            <w:tcW w:w="1972" w:type="dxa"/>
            <w:tcBorders>
              <w:bottom w:val="single" w:sz="4" w:space="0" w:color="auto"/>
            </w:tcBorders>
          </w:tcPr>
          <w:p w:rsidR="00853FD0" w:rsidRDefault="00853FD0" w:rsidP="000E1D99">
            <w:pPr>
              <w:rPr>
                <w:szCs w:val="24"/>
              </w:rPr>
            </w:pPr>
            <w:r>
              <w:rPr>
                <w:szCs w:val="24"/>
              </w:rPr>
              <w:lastRenderedPageBreak/>
              <w:t>0-19 Healthy  Child Programme</w:t>
            </w:r>
          </w:p>
        </w:tc>
        <w:tc>
          <w:tcPr>
            <w:tcW w:w="2706" w:type="dxa"/>
            <w:tcBorders>
              <w:bottom w:val="single" w:sz="4" w:space="0" w:color="auto"/>
            </w:tcBorders>
          </w:tcPr>
          <w:p w:rsidR="005E2422" w:rsidRPr="00E739FD" w:rsidRDefault="00853FD0" w:rsidP="000E1D99">
            <w:pPr>
              <w:spacing w:after="160" w:line="259" w:lineRule="auto"/>
              <w:rPr>
                <w:rFonts w:cs="Arial"/>
                <w:szCs w:val="24"/>
              </w:rPr>
            </w:pPr>
            <w:r>
              <w:rPr>
                <w:rFonts w:cs="Arial"/>
                <w:szCs w:val="24"/>
              </w:rPr>
              <w:t>Issues contributing to the court judgement on the procurement process</w:t>
            </w:r>
          </w:p>
        </w:tc>
        <w:tc>
          <w:tcPr>
            <w:tcW w:w="1276" w:type="dxa"/>
            <w:tcBorders>
              <w:bottom w:val="single" w:sz="4" w:space="0" w:color="auto"/>
            </w:tcBorders>
          </w:tcPr>
          <w:p w:rsidR="00853FD0" w:rsidRDefault="00853FD0" w:rsidP="000E1D99">
            <w:pPr>
              <w:rPr>
                <w:szCs w:val="24"/>
              </w:rPr>
            </w:pPr>
            <w:r>
              <w:rPr>
                <w:szCs w:val="24"/>
              </w:rPr>
              <w:t>Meeting</w:t>
            </w:r>
          </w:p>
        </w:tc>
        <w:tc>
          <w:tcPr>
            <w:tcW w:w="1985" w:type="dxa"/>
            <w:tcBorders>
              <w:bottom w:val="single" w:sz="4" w:space="0" w:color="auto"/>
            </w:tcBorders>
          </w:tcPr>
          <w:p w:rsidR="00853FD0" w:rsidRDefault="00853FD0" w:rsidP="000E1D99">
            <w:pPr>
              <w:rPr>
                <w:szCs w:val="24"/>
              </w:rPr>
            </w:pPr>
            <w:r>
              <w:rPr>
                <w:szCs w:val="24"/>
              </w:rPr>
              <w:t>TBC</w:t>
            </w:r>
          </w:p>
        </w:tc>
        <w:tc>
          <w:tcPr>
            <w:tcW w:w="1417" w:type="dxa"/>
            <w:tcBorders>
              <w:bottom w:val="single" w:sz="4" w:space="0" w:color="auto"/>
            </w:tcBorders>
          </w:tcPr>
          <w:p w:rsidR="00853FD0" w:rsidRDefault="00853FD0" w:rsidP="000E1D99">
            <w:pPr>
              <w:rPr>
                <w:szCs w:val="24"/>
              </w:rPr>
            </w:pPr>
            <w:r>
              <w:rPr>
                <w:szCs w:val="24"/>
              </w:rPr>
              <w:t>TBC</w:t>
            </w:r>
          </w:p>
        </w:tc>
        <w:tc>
          <w:tcPr>
            <w:tcW w:w="3544" w:type="dxa"/>
            <w:tcBorders>
              <w:bottom w:val="single" w:sz="4" w:space="0" w:color="auto"/>
            </w:tcBorders>
          </w:tcPr>
          <w:p w:rsidR="00853FD0" w:rsidRDefault="00853FD0" w:rsidP="000E1D99">
            <w:pPr>
              <w:rPr>
                <w:szCs w:val="24"/>
              </w:rPr>
            </w:pPr>
          </w:p>
        </w:tc>
        <w:tc>
          <w:tcPr>
            <w:tcW w:w="2410" w:type="dxa"/>
            <w:tcBorders>
              <w:bottom w:val="single" w:sz="4" w:space="0" w:color="auto"/>
            </w:tcBorders>
          </w:tcPr>
          <w:p w:rsidR="00853FD0" w:rsidRDefault="00853FD0" w:rsidP="000E1D99">
            <w:pPr>
              <w:rPr>
                <w:szCs w:val="24"/>
              </w:rPr>
            </w:pPr>
          </w:p>
        </w:tc>
      </w:tr>
      <w:tr w:rsidR="00CA6A90" w:rsidTr="00EE1255">
        <w:trPr>
          <w:trHeight w:val="510"/>
          <w:tblHeader/>
        </w:trPr>
        <w:tc>
          <w:tcPr>
            <w:tcW w:w="1972" w:type="dxa"/>
            <w:tcBorders>
              <w:bottom w:val="single" w:sz="4" w:space="0" w:color="auto"/>
            </w:tcBorders>
          </w:tcPr>
          <w:p w:rsidR="00CA6A90" w:rsidRDefault="00CA6A90" w:rsidP="000E1D99">
            <w:pPr>
              <w:rPr>
                <w:szCs w:val="24"/>
              </w:rPr>
            </w:pPr>
            <w:r>
              <w:rPr>
                <w:szCs w:val="24"/>
              </w:rPr>
              <w:t>Children's Health Update</w:t>
            </w:r>
          </w:p>
        </w:tc>
        <w:tc>
          <w:tcPr>
            <w:tcW w:w="2706" w:type="dxa"/>
            <w:tcBorders>
              <w:bottom w:val="single" w:sz="4" w:space="0" w:color="auto"/>
            </w:tcBorders>
          </w:tcPr>
          <w:p w:rsidR="00CA6A90" w:rsidRDefault="00CA6A90" w:rsidP="000E1D99">
            <w:pPr>
              <w:rPr>
                <w:rFonts w:cs="Arial"/>
                <w:szCs w:val="24"/>
              </w:rPr>
            </w:pPr>
            <w:r>
              <w:rPr>
                <w:rFonts w:cs="Arial"/>
                <w:szCs w:val="24"/>
              </w:rPr>
              <w:t>Update on programmes/projects discussed at October meeting</w:t>
            </w:r>
          </w:p>
        </w:tc>
        <w:tc>
          <w:tcPr>
            <w:tcW w:w="1276" w:type="dxa"/>
            <w:tcBorders>
              <w:bottom w:val="single" w:sz="4" w:space="0" w:color="auto"/>
            </w:tcBorders>
          </w:tcPr>
          <w:p w:rsidR="00CA6A90" w:rsidRDefault="00CA6A90" w:rsidP="000E1D99">
            <w:pPr>
              <w:rPr>
                <w:szCs w:val="24"/>
              </w:rPr>
            </w:pPr>
            <w:r>
              <w:rPr>
                <w:szCs w:val="24"/>
              </w:rPr>
              <w:t>Meeting</w:t>
            </w:r>
          </w:p>
        </w:tc>
        <w:tc>
          <w:tcPr>
            <w:tcW w:w="1985" w:type="dxa"/>
            <w:tcBorders>
              <w:bottom w:val="single" w:sz="4" w:space="0" w:color="auto"/>
            </w:tcBorders>
          </w:tcPr>
          <w:p w:rsidR="00CA6A90" w:rsidRDefault="00CA6A90" w:rsidP="000E1D99">
            <w:pPr>
              <w:rPr>
                <w:szCs w:val="24"/>
              </w:rPr>
            </w:pPr>
            <w:r>
              <w:rPr>
                <w:szCs w:val="24"/>
              </w:rPr>
              <w:t>Clare Platt</w:t>
            </w:r>
          </w:p>
          <w:p w:rsidR="00CA6A90" w:rsidRDefault="00CA6A90" w:rsidP="000E1D99">
            <w:pPr>
              <w:rPr>
                <w:szCs w:val="24"/>
              </w:rPr>
            </w:pPr>
            <w:r>
              <w:rPr>
                <w:szCs w:val="24"/>
              </w:rPr>
              <w:t>Sakthi Karunanithi</w:t>
            </w:r>
          </w:p>
        </w:tc>
        <w:tc>
          <w:tcPr>
            <w:tcW w:w="1417" w:type="dxa"/>
            <w:tcBorders>
              <w:bottom w:val="single" w:sz="4" w:space="0" w:color="auto"/>
            </w:tcBorders>
          </w:tcPr>
          <w:p w:rsidR="00CA6A90" w:rsidRDefault="00CA6A90" w:rsidP="000E1D99">
            <w:pPr>
              <w:rPr>
                <w:szCs w:val="24"/>
              </w:rPr>
            </w:pPr>
            <w:r>
              <w:rPr>
                <w:szCs w:val="24"/>
              </w:rPr>
              <w:t>17 April 2019</w:t>
            </w:r>
          </w:p>
        </w:tc>
        <w:tc>
          <w:tcPr>
            <w:tcW w:w="3544" w:type="dxa"/>
            <w:tcBorders>
              <w:bottom w:val="single" w:sz="4" w:space="0" w:color="auto"/>
            </w:tcBorders>
          </w:tcPr>
          <w:p w:rsidR="00CA6A90" w:rsidRDefault="00CA6A90" w:rsidP="000E1D99">
            <w:pPr>
              <w:rPr>
                <w:szCs w:val="24"/>
              </w:rPr>
            </w:pPr>
          </w:p>
        </w:tc>
        <w:tc>
          <w:tcPr>
            <w:tcW w:w="2410" w:type="dxa"/>
            <w:tcBorders>
              <w:bottom w:val="single" w:sz="4" w:space="0" w:color="auto"/>
            </w:tcBorders>
          </w:tcPr>
          <w:p w:rsidR="00CA6A90" w:rsidRDefault="00CA6A90" w:rsidP="000E1D99">
            <w:pPr>
              <w:rPr>
                <w:szCs w:val="24"/>
              </w:rPr>
            </w:pPr>
          </w:p>
        </w:tc>
      </w:tr>
      <w:tr w:rsidR="002C7DBE" w:rsidTr="00EE1255">
        <w:trPr>
          <w:trHeight w:val="143"/>
          <w:tblHeader/>
        </w:trPr>
        <w:tc>
          <w:tcPr>
            <w:tcW w:w="15310" w:type="dxa"/>
            <w:gridSpan w:val="7"/>
            <w:shd w:val="clear" w:color="auto" w:fill="D9D9D9" w:themeFill="background1" w:themeFillShade="D9"/>
          </w:tcPr>
          <w:p w:rsidR="002C7DBE" w:rsidRPr="00CA6A90" w:rsidRDefault="002C7DBE" w:rsidP="000A13AF">
            <w:pPr>
              <w:rPr>
                <w:b/>
                <w:szCs w:val="24"/>
              </w:rPr>
            </w:pPr>
            <w:r w:rsidRPr="00CA6A90">
              <w:rPr>
                <w:b/>
                <w:szCs w:val="24"/>
              </w:rPr>
              <w:t>Inquiry Day</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SEND (joint Education and Children's Services)</w:t>
            </w:r>
          </w:p>
        </w:tc>
        <w:tc>
          <w:tcPr>
            <w:tcW w:w="2706" w:type="dxa"/>
            <w:tcBorders>
              <w:bottom w:val="single" w:sz="4" w:space="0" w:color="auto"/>
            </w:tcBorders>
          </w:tcPr>
          <w:p w:rsidR="000A13AF" w:rsidRDefault="000A13AF" w:rsidP="000A13AF">
            <w:pPr>
              <w:rPr>
                <w:szCs w:val="24"/>
              </w:rPr>
            </w:pPr>
            <w:r>
              <w:rPr>
                <w:szCs w:val="24"/>
              </w:rPr>
              <w:t>Social skills/connections between YOT and teen suicide</w:t>
            </w:r>
          </w:p>
          <w:p w:rsidR="000A13AF" w:rsidRDefault="000A13AF" w:rsidP="000A13AF">
            <w:pPr>
              <w:rPr>
                <w:szCs w:val="24"/>
              </w:rPr>
            </w:pPr>
            <w:r>
              <w:rPr>
                <w:szCs w:val="24"/>
              </w:rPr>
              <w:t>Transition from primary to high school</w:t>
            </w:r>
          </w:p>
        </w:tc>
        <w:tc>
          <w:tcPr>
            <w:tcW w:w="1276" w:type="dxa"/>
            <w:tcBorders>
              <w:bottom w:val="single" w:sz="4" w:space="0" w:color="auto"/>
            </w:tcBorders>
          </w:tcPr>
          <w:p w:rsidR="000A13AF" w:rsidRDefault="000A13AF" w:rsidP="000A13AF">
            <w:pPr>
              <w:rPr>
                <w:szCs w:val="24"/>
              </w:rPr>
            </w:pPr>
            <w:r>
              <w:rPr>
                <w:szCs w:val="24"/>
              </w:rPr>
              <w:t>Inquiry Day</w:t>
            </w:r>
          </w:p>
        </w:tc>
        <w:tc>
          <w:tcPr>
            <w:tcW w:w="1985" w:type="dxa"/>
            <w:tcBorders>
              <w:bottom w:val="single" w:sz="4" w:space="0" w:color="auto"/>
            </w:tcBorders>
          </w:tcPr>
          <w:p w:rsidR="000A13AF" w:rsidRDefault="000A13AF" w:rsidP="000A13AF">
            <w:pPr>
              <w:rPr>
                <w:szCs w:val="24"/>
              </w:rPr>
            </w:pPr>
            <w:r>
              <w:rPr>
                <w:szCs w:val="24"/>
              </w:rPr>
              <w:t>David Graham</w:t>
            </w:r>
          </w:p>
        </w:tc>
        <w:tc>
          <w:tcPr>
            <w:tcW w:w="1417" w:type="dxa"/>
            <w:tcBorders>
              <w:bottom w:val="single" w:sz="4" w:space="0" w:color="auto"/>
            </w:tcBorders>
          </w:tcPr>
          <w:p w:rsidR="000A13AF" w:rsidRDefault="00853FD0" w:rsidP="000A13AF">
            <w:pPr>
              <w:rPr>
                <w:szCs w:val="24"/>
              </w:rPr>
            </w:pPr>
            <w:r>
              <w:rPr>
                <w:szCs w:val="24"/>
              </w:rPr>
              <w:t>TBC</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149"/>
          <w:tblHeader/>
        </w:trPr>
        <w:tc>
          <w:tcPr>
            <w:tcW w:w="15310" w:type="dxa"/>
            <w:gridSpan w:val="7"/>
            <w:shd w:val="clear" w:color="auto" w:fill="D9D9D9" w:themeFill="background1" w:themeFillShade="D9"/>
          </w:tcPr>
          <w:p w:rsidR="002C7DBE" w:rsidRPr="00CA6A90" w:rsidRDefault="002C7DBE" w:rsidP="000A13AF">
            <w:pPr>
              <w:rPr>
                <w:b/>
                <w:szCs w:val="24"/>
              </w:rPr>
            </w:pPr>
            <w:r w:rsidRPr="00CA6A90">
              <w:rPr>
                <w:b/>
                <w:szCs w:val="24"/>
              </w:rPr>
              <w:t>Task Group</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Teenage Suicide</w:t>
            </w:r>
          </w:p>
        </w:tc>
        <w:tc>
          <w:tcPr>
            <w:tcW w:w="2706" w:type="dxa"/>
            <w:tcBorders>
              <w:bottom w:val="single" w:sz="4" w:space="0" w:color="auto"/>
            </w:tcBorders>
          </w:tcPr>
          <w:p w:rsidR="000A13AF" w:rsidRDefault="008E1410" w:rsidP="000A13AF">
            <w:pPr>
              <w:rPr>
                <w:szCs w:val="24"/>
              </w:rPr>
            </w:pPr>
            <w:r>
              <w:rPr>
                <w:szCs w:val="24"/>
              </w:rPr>
              <w:t>TBC</w:t>
            </w:r>
          </w:p>
        </w:tc>
        <w:tc>
          <w:tcPr>
            <w:tcW w:w="1276" w:type="dxa"/>
            <w:tcBorders>
              <w:bottom w:val="single" w:sz="4" w:space="0" w:color="auto"/>
            </w:tcBorders>
          </w:tcPr>
          <w:p w:rsidR="000A13AF" w:rsidRDefault="000A13AF" w:rsidP="000A13AF">
            <w:pPr>
              <w:rPr>
                <w:szCs w:val="24"/>
              </w:rPr>
            </w:pPr>
            <w:r>
              <w:rPr>
                <w:szCs w:val="24"/>
              </w:rPr>
              <w:t>Task Group</w:t>
            </w:r>
          </w:p>
        </w:tc>
        <w:tc>
          <w:tcPr>
            <w:tcW w:w="1985" w:type="dxa"/>
            <w:tcBorders>
              <w:bottom w:val="single" w:sz="4" w:space="0" w:color="auto"/>
            </w:tcBorders>
          </w:tcPr>
          <w:p w:rsidR="000A13AF" w:rsidRDefault="00853FD0" w:rsidP="000A13AF">
            <w:pPr>
              <w:rPr>
                <w:szCs w:val="24"/>
              </w:rPr>
            </w:pPr>
            <w:r>
              <w:rPr>
                <w:szCs w:val="24"/>
              </w:rPr>
              <w:t>TBC</w:t>
            </w:r>
          </w:p>
        </w:tc>
        <w:tc>
          <w:tcPr>
            <w:tcW w:w="1417" w:type="dxa"/>
            <w:tcBorders>
              <w:bottom w:val="single" w:sz="4" w:space="0" w:color="auto"/>
            </w:tcBorders>
          </w:tcPr>
          <w:p w:rsidR="000A13AF" w:rsidRDefault="00853FD0" w:rsidP="000A13AF">
            <w:pPr>
              <w:rPr>
                <w:szCs w:val="24"/>
              </w:rPr>
            </w:pPr>
            <w:r>
              <w:rPr>
                <w:szCs w:val="24"/>
              </w:rPr>
              <w:t>TBC</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134"/>
          <w:tblHeader/>
        </w:trPr>
        <w:tc>
          <w:tcPr>
            <w:tcW w:w="15310" w:type="dxa"/>
            <w:gridSpan w:val="7"/>
            <w:shd w:val="clear" w:color="auto" w:fill="D9D9D9" w:themeFill="background1" w:themeFillShade="D9"/>
          </w:tcPr>
          <w:p w:rsidR="002C7DBE" w:rsidRPr="00CA6A90" w:rsidRDefault="002C7DBE" w:rsidP="000A13AF">
            <w:pPr>
              <w:rPr>
                <w:b/>
                <w:szCs w:val="24"/>
              </w:rPr>
            </w:pPr>
            <w:r w:rsidRPr="00CA6A90">
              <w:rPr>
                <w:b/>
                <w:szCs w:val="24"/>
              </w:rPr>
              <w:t>Rapporteur</w:t>
            </w: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C</w:t>
            </w:r>
            <w:r w:rsidR="00FB4072">
              <w:rPr>
                <w:szCs w:val="24"/>
              </w:rPr>
              <w:t xml:space="preserve">hildren and </w:t>
            </w:r>
            <w:r>
              <w:rPr>
                <w:szCs w:val="24"/>
              </w:rPr>
              <w:t>F</w:t>
            </w:r>
            <w:r w:rsidR="00FB4072">
              <w:rPr>
                <w:szCs w:val="24"/>
              </w:rPr>
              <w:t xml:space="preserve">amily </w:t>
            </w:r>
            <w:r>
              <w:rPr>
                <w:szCs w:val="24"/>
              </w:rPr>
              <w:t>W</w:t>
            </w:r>
            <w:r w:rsidR="00FB4072">
              <w:rPr>
                <w:szCs w:val="24"/>
              </w:rPr>
              <w:t>ellbeing</w:t>
            </w:r>
            <w:r>
              <w:rPr>
                <w:szCs w:val="24"/>
              </w:rPr>
              <w:t xml:space="preserve"> </w:t>
            </w:r>
          </w:p>
        </w:tc>
        <w:tc>
          <w:tcPr>
            <w:tcW w:w="2706" w:type="dxa"/>
            <w:tcBorders>
              <w:bottom w:val="single" w:sz="4" w:space="0" w:color="auto"/>
            </w:tcBorders>
          </w:tcPr>
          <w:p w:rsidR="000A13AF" w:rsidRDefault="000A13AF" w:rsidP="000A13AF">
            <w:pPr>
              <w:rPr>
                <w:szCs w:val="24"/>
              </w:rPr>
            </w:pPr>
            <w:r>
              <w:rPr>
                <w:szCs w:val="24"/>
              </w:rPr>
              <w:t>Mobile resources to challenge pockets of deprivation and rural isolation</w:t>
            </w:r>
          </w:p>
          <w:p w:rsidR="00853FD0" w:rsidRDefault="00853FD0" w:rsidP="000A13AF">
            <w:pPr>
              <w:rPr>
                <w:szCs w:val="24"/>
              </w:rPr>
            </w:pPr>
          </w:p>
        </w:tc>
        <w:tc>
          <w:tcPr>
            <w:tcW w:w="1276" w:type="dxa"/>
            <w:tcBorders>
              <w:bottom w:val="single" w:sz="4" w:space="0" w:color="auto"/>
            </w:tcBorders>
          </w:tcPr>
          <w:p w:rsidR="000A13AF" w:rsidRDefault="000A13AF" w:rsidP="000A13AF">
            <w:pPr>
              <w:rPr>
                <w:szCs w:val="24"/>
              </w:rPr>
            </w:pPr>
            <w:r>
              <w:rPr>
                <w:szCs w:val="24"/>
              </w:rPr>
              <w:t>Rapporteur</w:t>
            </w:r>
          </w:p>
        </w:tc>
        <w:tc>
          <w:tcPr>
            <w:tcW w:w="1985" w:type="dxa"/>
            <w:tcBorders>
              <w:bottom w:val="single" w:sz="4" w:space="0" w:color="auto"/>
            </w:tcBorders>
          </w:tcPr>
          <w:p w:rsidR="000A13AF" w:rsidRDefault="000A13AF" w:rsidP="000A13AF">
            <w:pPr>
              <w:rPr>
                <w:szCs w:val="24"/>
              </w:rPr>
            </w:pPr>
            <w:r>
              <w:rPr>
                <w:szCs w:val="24"/>
              </w:rPr>
              <w:t>Cllr Stella Brunskill</w:t>
            </w:r>
          </w:p>
        </w:tc>
        <w:tc>
          <w:tcPr>
            <w:tcW w:w="1417" w:type="dxa"/>
            <w:tcBorders>
              <w:bottom w:val="single" w:sz="4" w:space="0" w:color="auto"/>
            </w:tcBorders>
          </w:tcPr>
          <w:p w:rsidR="000A13AF" w:rsidRDefault="00BE31CA" w:rsidP="000A13AF">
            <w:pPr>
              <w:rPr>
                <w:szCs w:val="24"/>
              </w:rPr>
            </w:pPr>
            <w:r>
              <w:rPr>
                <w:szCs w:val="24"/>
              </w:rPr>
              <w:t>November 2018</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2C7DBE" w:rsidTr="00EE1255">
        <w:trPr>
          <w:trHeight w:val="233"/>
          <w:tblHeader/>
        </w:trPr>
        <w:tc>
          <w:tcPr>
            <w:tcW w:w="15310" w:type="dxa"/>
            <w:gridSpan w:val="7"/>
            <w:shd w:val="clear" w:color="auto" w:fill="D9D9D9" w:themeFill="background1" w:themeFillShade="D9"/>
          </w:tcPr>
          <w:p w:rsidR="002C7DBE" w:rsidRPr="00CA6A90" w:rsidRDefault="002C7DBE" w:rsidP="000A13AF">
            <w:pPr>
              <w:rPr>
                <w:b/>
                <w:szCs w:val="24"/>
              </w:rPr>
            </w:pPr>
            <w:r w:rsidRPr="00CA6A90">
              <w:rPr>
                <w:b/>
                <w:szCs w:val="24"/>
              </w:rPr>
              <w:t>Bite Size Briefing</w:t>
            </w:r>
          </w:p>
        </w:tc>
      </w:tr>
      <w:tr w:rsidR="000A13AF" w:rsidTr="00EE1255">
        <w:trPr>
          <w:trHeight w:val="510"/>
          <w:tblHeader/>
        </w:trPr>
        <w:tc>
          <w:tcPr>
            <w:tcW w:w="1972" w:type="dxa"/>
          </w:tcPr>
          <w:p w:rsidR="000A13AF" w:rsidRDefault="000A13AF" w:rsidP="000A13AF">
            <w:pPr>
              <w:rPr>
                <w:szCs w:val="24"/>
              </w:rPr>
            </w:pPr>
            <w:r>
              <w:rPr>
                <w:szCs w:val="24"/>
              </w:rPr>
              <w:t>Online Safeguarding</w:t>
            </w:r>
          </w:p>
        </w:tc>
        <w:tc>
          <w:tcPr>
            <w:tcW w:w="2706" w:type="dxa"/>
          </w:tcPr>
          <w:p w:rsidR="000A13AF" w:rsidRDefault="002C7DBE" w:rsidP="000A13AF">
            <w:pPr>
              <w:rPr>
                <w:szCs w:val="24"/>
              </w:rPr>
            </w:pPr>
            <w:r>
              <w:rPr>
                <w:szCs w:val="24"/>
              </w:rPr>
              <w:t>Overview of training provided by LSCB</w:t>
            </w:r>
          </w:p>
          <w:p w:rsidR="00BE31CA" w:rsidRDefault="00BE31CA" w:rsidP="000A13AF">
            <w:pPr>
              <w:rPr>
                <w:szCs w:val="24"/>
              </w:rPr>
            </w:pPr>
          </w:p>
        </w:tc>
        <w:tc>
          <w:tcPr>
            <w:tcW w:w="1276" w:type="dxa"/>
          </w:tcPr>
          <w:p w:rsidR="000A13AF" w:rsidRDefault="000A13AF" w:rsidP="000A13AF">
            <w:pPr>
              <w:rPr>
                <w:szCs w:val="24"/>
              </w:rPr>
            </w:pPr>
            <w:r>
              <w:rPr>
                <w:szCs w:val="24"/>
              </w:rPr>
              <w:t>Bite Size Briefing</w:t>
            </w:r>
          </w:p>
        </w:tc>
        <w:tc>
          <w:tcPr>
            <w:tcW w:w="1985" w:type="dxa"/>
          </w:tcPr>
          <w:p w:rsidR="000A13AF" w:rsidRDefault="002C7DBE" w:rsidP="000A13AF">
            <w:pPr>
              <w:rPr>
                <w:szCs w:val="24"/>
              </w:rPr>
            </w:pPr>
            <w:r>
              <w:rPr>
                <w:szCs w:val="24"/>
              </w:rPr>
              <w:t>LSCB</w:t>
            </w:r>
          </w:p>
        </w:tc>
        <w:tc>
          <w:tcPr>
            <w:tcW w:w="1417" w:type="dxa"/>
          </w:tcPr>
          <w:p w:rsidR="000A13AF" w:rsidRDefault="00E25109" w:rsidP="000A13AF">
            <w:pPr>
              <w:rPr>
                <w:szCs w:val="24"/>
              </w:rPr>
            </w:pPr>
            <w:r>
              <w:rPr>
                <w:szCs w:val="24"/>
              </w:rPr>
              <w:t>27 February 2019</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Borders>
              <w:bottom w:val="single" w:sz="4" w:space="0" w:color="auto"/>
            </w:tcBorders>
          </w:tcPr>
          <w:p w:rsidR="000A13AF" w:rsidRDefault="000A13AF" w:rsidP="000A13AF">
            <w:pPr>
              <w:rPr>
                <w:szCs w:val="24"/>
              </w:rPr>
            </w:pPr>
            <w:r>
              <w:rPr>
                <w:szCs w:val="24"/>
              </w:rPr>
              <w:t>Ofsted report</w:t>
            </w:r>
          </w:p>
        </w:tc>
        <w:tc>
          <w:tcPr>
            <w:tcW w:w="2706" w:type="dxa"/>
            <w:tcBorders>
              <w:bottom w:val="single" w:sz="4" w:space="0" w:color="auto"/>
            </w:tcBorders>
          </w:tcPr>
          <w:p w:rsidR="000A13AF" w:rsidRDefault="000A13AF" w:rsidP="000A13AF">
            <w:pPr>
              <w:rPr>
                <w:szCs w:val="24"/>
              </w:rPr>
            </w:pPr>
            <w:r>
              <w:rPr>
                <w:szCs w:val="24"/>
              </w:rPr>
              <w:t>Overview of report detail</w:t>
            </w:r>
          </w:p>
        </w:tc>
        <w:tc>
          <w:tcPr>
            <w:tcW w:w="1276" w:type="dxa"/>
            <w:tcBorders>
              <w:bottom w:val="single" w:sz="4" w:space="0" w:color="auto"/>
            </w:tcBorders>
          </w:tcPr>
          <w:p w:rsidR="000A13AF" w:rsidRDefault="000A13AF" w:rsidP="000A13AF">
            <w:pPr>
              <w:rPr>
                <w:szCs w:val="24"/>
              </w:rPr>
            </w:pPr>
            <w:r>
              <w:rPr>
                <w:szCs w:val="24"/>
              </w:rPr>
              <w:t>Bite Size Briefing</w:t>
            </w:r>
          </w:p>
        </w:tc>
        <w:tc>
          <w:tcPr>
            <w:tcW w:w="1985" w:type="dxa"/>
            <w:tcBorders>
              <w:bottom w:val="single" w:sz="4" w:space="0" w:color="auto"/>
            </w:tcBorders>
          </w:tcPr>
          <w:p w:rsidR="000A13AF" w:rsidRDefault="002C7DBE" w:rsidP="000A13AF">
            <w:pPr>
              <w:rPr>
                <w:szCs w:val="24"/>
              </w:rPr>
            </w:pPr>
            <w:r>
              <w:rPr>
                <w:szCs w:val="24"/>
              </w:rPr>
              <w:t>Amanda Hatton</w:t>
            </w:r>
          </w:p>
        </w:tc>
        <w:tc>
          <w:tcPr>
            <w:tcW w:w="1417" w:type="dxa"/>
            <w:tcBorders>
              <w:bottom w:val="single" w:sz="4" w:space="0" w:color="auto"/>
            </w:tcBorders>
          </w:tcPr>
          <w:p w:rsidR="000A13AF" w:rsidRDefault="00AD4E88" w:rsidP="000A13AF">
            <w:pPr>
              <w:rPr>
                <w:szCs w:val="24"/>
              </w:rPr>
            </w:pPr>
            <w:r>
              <w:rPr>
                <w:szCs w:val="24"/>
              </w:rPr>
              <w:t xml:space="preserve">4 </w:t>
            </w:r>
            <w:r w:rsidR="000A13AF">
              <w:rPr>
                <w:szCs w:val="24"/>
              </w:rPr>
              <w:t>Oct</w:t>
            </w:r>
            <w:r>
              <w:rPr>
                <w:szCs w:val="24"/>
              </w:rPr>
              <w:t>ober</w:t>
            </w:r>
            <w:r w:rsidR="000A13AF">
              <w:rPr>
                <w:szCs w:val="24"/>
              </w:rPr>
              <w:t xml:space="preserve"> 2018</w:t>
            </w:r>
          </w:p>
        </w:tc>
        <w:tc>
          <w:tcPr>
            <w:tcW w:w="3544" w:type="dxa"/>
          </w:tcPr>
          <w:p w:rsidR="000A13AF" w:rsidRDefault="002872F6" w:rsidP="000A13AF">
            <w:pPr>
              <w:rPr>
                <w:szCs w:val="24"/>
              </w:rPr>
            </w:pPr>
            <w:r>
              <w:rPr>
                <w:szCs w:val="24"/>
              </w:rPr>
              <w:t>NA</w:t>
            </w:r>
          </w:p>
        </w:tc>
        <w:tc>
          <w:tcPr>
            <w:tcW w:w="2410" w:type="dxa"/>
          </w:tcPr>
          <w:p w:rsidR="000A13AF" w:rsidRDefault="00085572" w:rsidP="000A13AF">
            <w:pPr>
              <w:rPr>
                <w:szCs w:val="24"/>
              </w:rPr>
            </w:pPr>
            <w:r>
              <w:rPr>
                <w:szCs w:val="24"/>
              </w:rPr>
              <w:t>Completed</w:t>
            </w:r>
          </w:p>
        </w:tc>
      </w:tr>
      <w:tr w:rsidR="000A13AF" w:rsidTr="00EE1255">
        <w:trPr>
          <w:trHeight w:val="510"/>
          <w:tblHeader/>
        </w:trPr>
        <w:tc>
          <w:tcPr>
            <w:tcW w:w="1972" w:type="dxa"/>
            <w:tcBorders>
              <w:bottom w:val="single" w:sz="4" w:space="0" w:color="auto"/>
            </w:tcBorders>
          </w:tcPr>
          <w:p w:rsidR="000A13AF" w:rsidRPr="00DE3163" w:rsidRDefault="000A13AF" w:rsidP="000A13AF">
            <w:pPr>
              <w:spacing w:after="160" w:line="259" w:lineRule="auto"/>
              <w:rPr>
                <w:rFonts w:cs="Arial"/>
                <w:szCs w:val="24"/>
              </w:rPr>
            </w:pPr>
            <w:r>
              <w:rPr>
                <w:rFonts w:cs="Arial"/>
                <w:szCs w:val="24"/>
              </w:rPr>
              <w:lastRenderedPageBreak/>
              <w:t>Risk Sensible Model</w:t>
            </w:r>
          </w:p>
        </w:tc>
        <w:tc>
          <w:tcPr>
            <w:tcW w:w="2706" w:type="dxa"/>
            <w:tcBorders>
              <w:bottom w:val="single" w:sz="4" w:space="0" w:color="auto"/>
            </w:tcBorders>
          </w:tcPr>
          <w:p w:rsidR="000A13AF" w:rsidRPr="00DE3163" w:rsidRDefault="002C7DBE" w:rsidP="000A13AF">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0A13AF" w:rsidRDefault="000A13AF" w:rsidP="000A13AF">
            <w:pPr>
              <w:rPr>
                <w:szCs w:val="24"/>
              </w:rPr>
            </w:pPr>
            <w:r>
              <w:rPr>
                <w:szCs w:val="24"/>
              </w:rPr>
              <w:t>Bite Size Briefing</w:t>
            </w:r>
          </w:p>
        </w:tc>
        <w:tc>
          <w:tcPr>
            <w:tcW w:w="1985" w:type="dxa"/>
            <w:tcBorders>
              <w:bottom w:val="single" w:sz="4" w:space="0" w:color="auto"/>
            </w:tcBorders>
          </w:tcPr>
          <w:p w:rsidR="000A13AF" w:rsidRPr="0077708D" w:rsidRDefault="002C7DBE" w:rsidP="000A13AF">
            <w:pPr>
              <w:spacing w:after="160" w:line="259" w:lineRule="auto"/>
              <w:rPr>
                <w:rFonts w:cs="Arial"/>
                <w:szCs w:val="24"/>
              </w:rPr>
            </w:pPr>
            <w:r>
              <w:rPr>
                <w:rFonts w:cs="Arial"/>
                <w:szCs w:val="24"/>
              </w:rPr>
              <w:t>LSCB</w:t>
            </w:r>
          </w:p>
        </w:tc>
        <w:tc>
          <w:tcPr>
            <w:tcW w:w="1417" w:type="dxa"/>
            <w:tcBorders>
              <w:bottom w:val="single" w:sz="4" w:space="0" w:color="auto"/>
            </w:tcBorders>
          </w:tcPr>
          <w:p w:rsidR="000A13AF" w:rsidRDefault="00AD4E88" w:rsidP="000A13AF">
            <w:pPr>
              <w:rPr>
                <w:szCs w:val="24"/>
              </w:rPr>
            </w:pPr>
            <w:r>
              <w:rPr>
                <w:szCs w:val="24"/>
              </w:rPr>
              <w:t>11 December 18</w:t>
            </w:r>
          </w:p>
        </w:tc>
        <w:tc>
          <w:tcPr>
            <w:tcW w:w="3544" w:type="dxa"/>
            <w:tcBorders>
              <w:bottom w:val="single" w:sz="4" w:space="0" w:color="auto"/>
            </w:tcBorders>
          </w:tcPr>
          <w:p w:rsidR="000A13AF" w:rsidRDefault="000A13AF" w:rsidP="000A13AF">
            <w:pPr>
              <w:rPr>
                <w:szCs w:val="24"/>
              </w:rPr>
            </w:pPr>
          </w:p>
        </w:tc>
        <w:tc>
          <w:tcPr>
            <w:tcW w:w="2410" w:type="dxa"/>
            <w:tcBorders>
              <w:bottom w:val="single" w:sz="4" w:space="0" w:color="auto"/>
            </w:tcBorders>
          </w:tcPr>
          <w:p w:rsidR="000A13AF" w:rsidRDefault="000A13AF" w:rsidP="000A13AF">
            <w:pPr>
              <w:rPr>
                <w:szCs w:val="24"/>
              </w:rPr>
            </w:pPr>
          </w:p>
        </w:tc>
      </w:tr>
      <w:tr w:rsidR="000B1137" w:rsidTr="00EE1255">
        <w:trPr>
          <w:trHeight w:val="510"/>
          <w:tblHeader/>
        </w:trPr>
        <w:tc>
          <w:tcPr>
            <w:tcW w:w="1972" w:type="dxa"/>
            <w:tcBorders>
              <w:bottom w:val="single" w:sz="4" w:space="0" w:color="auto"/>
            </w:tcBorders>
          </w:tcPr>
          <w:p w:rsidR="000B1137" w:rsidRDefault="000B1137" w:rsidP="000A13AF">
            <w:pPr>
              <w:rPr>
                <w:rFonts w:cs="Arial"/>
                <w:szCs w:val="24"/>
              </w:rPr>
            </w:pPr>
            <w:r>
              <w:rPr>
                <w:rFonts w:cs="Arial"/>
                <w:szCs w:val="24"/>
              </w:rPr>
              <w:t>Domestic Abuse Perpetrator Programme</w:t>
            </w:r>
          </w:p>
        </w:tc>
        <w:tc>
          <w:tcPr>
            <w:tcW w:w="2706" w:type="dxa"/>
            <w:tcBorders>
              <w:bottom w:val="single" w:sz="4" w:space="0" w:color="auto"/>
            </w:tcBorders>
          </w:tcPr>
          <w:p w:rsidR="000B1137" w:rsidRDefault="000B1137" w:rsidP="000A13AF">
            <w:pPr>
              <w:rPr>
                <w:rFonts w:cs="Arial"/>
                <w:szCs w:val="24"/>
              </w:rPr>
            </w:pPr>
            <w:r>
              <w:rPr>
                <w:rFonts w:cs="Arial"/>
                <w:szCs w:val="24"/>
              </w:rPr>
              <w:t>Overview of programme</w:t>
            </w:r>
          </w:p>
        </w:tc>
        <w:tc>
          <w:tcPr>
            <w:tcW w:w="1276" w:type="dxa"/>
            <w:tcBorders>
              <w:bottom w:val="single" w:sz="4" w:space="0" w:color="auto"/>
            </w:tcBorders>
          </w:tcPr>
          <w:p w:rsidR="000B1137" w:rsidRDefault="000B1137" w:rsidP="000A13AF">
            <w:pPr>
              <w:rPr>
                <w:szCs w:val="24"/>
              </w:rPr>
            </w:pPr>
            <w:r>
              <w:rPr>
                <w:szCs w:val="24"/>
              </w:rPr>
              <w:t>Bite Size Briefing</w:t>
            </w:r>
          </w:p>
        </w:tc>
        <w:tc>
          <w:tcPr>
            <w:tcW w:w="1985" w:type="dxa"/>
            <w:tcBorders>
              <w:bottom w:val="single" w:sz="4" w:space="0" w:color="auto"/>
            </w:tcBorders>
          </w:tcPr>
          <w:p w:rsidR="000B1137" w:rsidRDefault="000B1137" w:rsidP="000A13AF">
            <w:pPr>
              <w:rPr>
                <w:rFonts w:cs="Arial"/>
                <w:szCs w:val="24"/>
              </w:rPr>
            </w:pPr>
            <w:r>
              <w:rPr>
                <w:rFonts w:cs="Arial"/>
                <w:szCs w:val="24"/>
              </w:rPr>
              <w:t>Debbie Thompson</w:t>
            </w:r>
          </w:p>
        </w:tc>
        <w:tc>
          <w:tcPr>
            <w:tcW w:w="1417" w:type="dxa"/>
            <w:tcBorders>
              <w:bottom w:val="single" w:sz="4" w:space="0" w:color="auto"/>
            </w:tcBorders>
          </w:tcPr>
          <w:p w:rsidR="000B1137" w:rsidRDefault="00085572" w:rsidP="000A13AF">
            <w:pPr>
              <w:rPr>
                <w:szCs w:val="24"/>
              </w:rPr>
            </w:pPr>
            <w:r>
              <w:rPr>
                <w:szCs w:val="24"/>
              </w:rPr>
              <w:t>13 March 19</w:t>
            </w:r>
          </w:p>
        </w:tc>
        <w:tc>
          <w:tcPr>
            <w:tcW w:w="3544" w:type="dxa"/>
            <w:tcBorders>
              <w:bottom w:val="single" w:sz="4" w:space="0" w:color="auto"/>
            </w:tcBorders>
          </w:tcPr>
          <w:p w:rsidR="000B1137" w:rsidRDefault="000B1137" w:rsidP="000A13AF">
            <w:pPr>
              <w:rPr>
                <w:szCs w:val="24"/>
              </w:rPr>
            </w:pPr>
          </w:p>
        </w:tc>
        <w:tc>
          <w:tcPr>
            <w:tcW w:w="2410" w:type="dxa"/>
            <w:tcBorders>
              <w:bottom w:val="single" w:sz="4" w:space="0" w:color="auto"/>
            </w:tcBorders>
          </w:tcPr>
          <w:p w:rsidR="000B1137" w:rsidRDefault="000B1137" w:rsidP="000A13AF">
            <w:pPr>
              <w:rPr>
                <w:szCs w:val="24"/>
              </w:rPr>
            </w:pPr>
          </w:p>
        </w:tc>
      </w:tr>
      <w:tr w:rsidR="002C7DBE" w:rsidTr="00EE1255">
        <w:trPr>
          <w:trHeight w:val="217"/>
          <w:tblHeader/>
        </w:trPr>
        <w:tc>
          <w:tcPr>
            <w:tcW w:w="15310" w:type="dxa"/>
            <w:gridSpan w:val="7"/>
            <w:shd w:val="clear" w:color="auto" w:fill="D9D9D9" w:themeFill="background1" w:themeFillShade="D9"/>
          </w:tcPr>
          <w:p w:rsidR="002C7DBE" w:rsidRPr="00CA6A90" w:rsidRDefault="002C7DBE" w:rsidP="000A13AF">
            <w:pPr>
              <w:rPr>
                <w:b/>
                <w:szCs w:val="24"/>
              </w:rPr>
            </w:pPr>
            <w:r w:rsidRPr="00CA6A90">
              <w:rPr>
                <w:b/>
                <w:szCs w:val="24"/>
              </w:rPr>
              <w:t>Briefing Note</w:t>
            </w: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Secure units</w:t>
            </w:r>
          </w:p>
        </w:tc>
        <w:tc>
          <w:tcPr>
            <w:tcW w:w="2706" w:type="dxa"/>
          </w:tcPr>
          <w:p w:rsidR="000A13AF" w:rsidRPr="00DE3163" w:rsidRDefault="000A13AF" w:rsidP="000A13AF">
            <w:pPr>
              <w:rPr>
                <w:rFonts w:cs="Arial"/>
                <w:szCs w:val="24"/>
              </w:rPr>
            </w:pPr>
            <w:r>
              <w:rPr>
                <w:rFonts w:cs="Arial"/>
                <w:szCs w:val="24"/>
              </w:rPr>
              <w:t>Update following inspection and recommendation from Cabinet</w:t>
            </w:r>
          </w:p>
        </w:tc>
        <w:tc>
          <w:tcPr>
            <w:tcW w:w="1276" w:type="dxa"/>
          </w:tcPr>
          <w:p w:rsidR="000A13AF" w:rsidRDefault="000A13AF" w:rsidP="000A13AF">
            <w:pPr>
              <w:rPr>
                <w:szCs w:val="24"/>
              </w:rPr>
            </w:pPr>
            <w:r>
              <w:rPr>
                <w:szCs w:val="24"/>
              </w:rPr>
              <w:t>Briefing Note</w:t>
            </w:r>
          </w:p>
        </w:tc>
        <w:tc>
          <w:tcPr>
            <w:tcW w:w="1985" w:type="dxa"/>
          </w:tcPr>
          <w:p w:rsidR="000A13AF" w:rsidRPr="0077708D" w:rsidRDefault="00085572" w:rsidP="000A13AF">
            <w:pPr>
              <w:rPr>
                <w:rFonts w:cs="Arial"/>
                <w:szCs w:val="24"/>
              </w:rPr>
            </w:pPr>
            <w:r>
              <w:rPr>
                <w:rFonts w:cs="Arial"/>
                <w:szCs w:val="24"/>
              </w:rPr>
              <w:t>TBC</w:t>
            </w:r>
          </w:p>
        </w:tc>
        <w:tc>
          <w:tcPr>
            <w:tcW w:w="1417" w:type="dxa"/>
          </w:tcPr>
          <w:p w:rsidR="000A13AF" w:rsidRDefault="00085572" w:rsidP="000A13AF">
            <w:pPr>
              <w:rPr>
                <w:szCs w:val="24"/>
              </w:rPr>
            </w:pPr>
            <w:r>
              <w:rPr>
                <w:szCs w:val="24"/>
              </w:rPr>
              <w:t>November</w:t>
            </w:r>
            <w:r w:rsidR="00FB4072">
              <w:rPr>
                <w:szCs w:val="24"/>
              </w:rPr>
              <w:t>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Children's Social Care</w:t>
            </w:r>
          </w:p>
        </w:tc>
        <w:tc>
          <w:tcPr>
            <w:tcW w:w="2706" w:type="dxa"/>
          </w:tcPr>
          <w:p w:rsidR="000A13AF" w:rsidRPr="00DE3163" w:rsidRDefault="000A13AF" w:rsidP="000A13AF">
            <w:pPr>
              <w:rPr>
                <w:rFonts w:cs="Arial"/>
                <w:szCs w:val="24"/>
              </w:rPr>
            </w:pPr>
            <w:r>
              <w:rPr>
                <w:rFonts w:cs="Arial"/>
                <w:szCs w:val="24"/>
              </w:rPr>
              <w:t>New models of delivery following overspend</w:t>
            </w:r>
          </w:p>
        </w:tc>
        <w:tc>
          <w:tcPr>
            <w:tcW w:w="1276" w:type="dxa"/>
          </w:tcPr>
          <w:p w:rsidR="000A13AF" w:rsidRDefault="000A13AF" w:rsidP="000A13AF">
            <w:pPr>
              <w:rPr>
                <w:szCs w:val="24"/>
              </w:rPr>
            </w:pPr>
            <w:r>
              <w:rPr>
                <w:szCs w:val="24"/>
              </w:rPr>
              <w:t>Briefing Note</w:t>
            </w:r>
          </w:p>
        </w:tc>
        <w:tc>
          <w:tcPr>
            <w:tcW w:w="1985" w:type="dxa"/>
          </w:tcPr>
          <w:p w:rsidR="000A13AF" w:rsidRPr="0077708D" w:rsidRDefault="00085572" w:rsidP="000A13AF">
            <w:pPr>
              <w:rPr>
                <w:rFonts w:cs="Arial"/>
                <w:szCs w:val="24"/>
              </w:rPr>
            </w:pPr>
            <w:r>
              <w:rPr>
                <w:rFonts w:cs="Arial"/>
                <w:szCs w:val="24"/>
              </w:rPr>
              <w:t>TBC</w:t>
            </w:r>
            <w:r w:rsidR="00853FD0">
              <w:rPr>
                <w:rFonts w:cs="Arial"/>
                <w:szCs w:val="24"/>
              </w:rPr>
              <w:t>/Neil Kissock</w:t>
            </w:r>
          </w:p>
        </w:tc>
        <w:tc>
          <w:tcPr>
            <w:tcW w:w="1417" w:type="dxa"/>
          </w:tcPr>
          <w:p w:rsidR="000A13AF" w:rsidRDefault="00085572" w:rsidP="000A13AF">
            <w:pPr>
              <w:rPr>
                <w:szCs w:val="24"/>
              </w:rPr>
            </w:pPr>
            <w:r>
              <w:rPr>
                <w:szCs w:val="24"/>
              </w:rPr>
              <w:t>November</w:t>
            </w:r>
            <w:r w:rsidR="00FB4072">
              <w:rPr>
                <w:szCs w:val="24"/>
              </w:rPr>
              <w:t>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 xml:space="preserve">YOT </w:t>
            </w:r>
          </w:p>
        </w:tc>
        <w:tc>
          <w:tcPr>
            <w:tcW w:w="2706" w:type="dxa"/>
          </w:tcPr>
          <w:p w:rsidR="000A13AF" w:rsidRPr="00DE3163" w:rsidRDefault="000A13AF" w:rsidP="000A13AF">
            <w:pPr>
              <w:rPr>
                <w:rFonts w:cs="Arial"/>
                <w:szCs w:val="24"/>
              </w:rPr>
            </w:pPr>
            <w:r>
              <w:rPr>
                <w:rFonts w:cs="Arial"/>
                <w:szCs w:val="24"/>
              </w:rPr>
              <w:t>Budget savings proposal</w:t>
            </w:r>
          </w:p>
        </w:tc>
        <w:tc>
          <w:tcPr>
            <w:tcW w:w="1276" w:type="dxa"/>
          </w:tcPr>
          <w:p w:rsidR="000A13AF" w:rsidRDefault="000A13AF" w:rsidP="000A13AF">
            <w:pPr>
              <w:rPr>
                <w:szCs w:val="24"/>
              </w:rPr>
            </w:pPr>
            <w:r>
              <w:rPr>
                <w:szCs w:val="24"/>
              </w:rPr>
              <w:t>Briefing Note</w:t>
            </w:r>
          </w:p>
        </w:tc>
        <w:tc>
          <w:tcPr>
            <w:tcW w:w="1985" w:type="dxa"/>
          </w:tcPr>
          <w:p w:rsidR="000A13AF" w:rsidRPr="0077708D" w:rsidRDefault="000A13AF" w:rsidP="000A13AF">
            <w:pPr>
              <w:rPr>
                <w:rFonts w:cs="Arial"/>
                <w:szCs w:val="24"/>
              </w:rPr>
            </w:pPr>
            <w:r>
              <w:rPr>
                <w:rFonts w:cs="Arial"/>
                <w:szCs w:val="24"/>
              </w:rPr>
              <w:t>Barbara Bath</w:t>
            </w:r>
          </w:p>
        </w:tc>
        <w:tc>
          <w:tcPr>
            <w:tcW w:w="1417" w:type="dxa"/>
          </w:tcPr>
          <w:p w:rsidR="000A13AF" w:rsidRDefault="00A153AE" w:rsidP="000A13AF">
            <w:pPr>
              <w:rPr>
                <w:szCs w:val="24"/>
              </w:rPr>
            </w:pPr>
            <w:r>
              <w:rPr>
                <w:szCs w:val="24"/>
              </w:rPr>
              <w:t>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SCAYT+</w:t>
            </w:r>
          </w:p>
        </w:tc>
        <w:tc>
          <w:tcPr>
            <w:tcW w:w="2706" w:type="dxa"/>
          </w:tcPr>
          <w:p w:rsidR="000A13AF" w:rsidRPr="00DE3163" w:rsidRDefault="000A13AF" w:rsidP="000A13AF">
            <w:pPr>
              <w:rPr>
                <w:rFonts w:cs="Arial"/>
                <w:szCs w:val="24"/>
              </w:rPr>
            </w:pPr>
            <w:r>
              <w:rPr>
                <w:rFonts w:cs="Arial"/>
                <w:szCs w:val="24"/>
              </w:rPr>
              <w:t>Budget savings proposal</w:t>
            </w:r>
          </w:p>
        </w:tc>
        <w:tc>
          <w:tcPr>
            <w:tcW w:w="1276" w:type="dxa"/>
          </w:tcPr>
          <w:p w:rsidR="000A13AF" w:rsidRDefault="000A13AF" w:rsidP="000A13AF">
            <w:pPr>
              <w:rPr>
                <w:szCs w:val="24"/>
              </w:rPr>
            </w:pPr>
            <w:r>
              <w:rPr>
                <w:szCs w:val="24"/>
              </w:rPr>
              <w:t>Briefing Note</w:t>
            </w:r>
          </w:p>
        </w:tc>
        <w:tc>
          <w:tcPr>
            <w:tcW w:w="1985" w:type="dxa"/>
          </w:tcPr>
          <w:p w:rsidR="000A13AF" w:rsidRPr="0077708D" w:rsidRDefault="00A153AE" w:rsidP="000A13AF">
            <w:pPr>
              <w:rPr>
                <w:rFonts w:cs="Arial"/>
                <w:szCs w:val="24"/>
              </w:rPr>
            </w:pPr>
            <w:r>
              <w:rPr>
                <w:rFonts w:cs="Arial"/>
                <w:szCs w:val="24"/>
              </w:rPr>
              <w:t>TBC</w:t>
            </w:r>
          </w:p>
        </w:tc>
        <w:tc>
          <w:tcPr>
            <w:tcW w:w="1417" w:type="dxa"/>
          </w:tcPr>
          <w:p w:rsidR="000A13AF" w:rsidRDefault="00A153AE" w:rsidP="000A13AF">
            <w:pPr>
              <w:rPr>
                <w:szCs w:val="24"/>
              </w:rPr>
            </w:pPr>
            <w:r>
              <w:rPr>
                <w:szCs w:val="24"/>
              </w:rPr>
              <w:t>November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A13AF" w:rsidTr="00EE1255">
        <w:trPr>
          <w:trHeight w:val="510"/>
          <w:tblHeader/>
        </w:trPr>
        <w:tc>
          <w:tcPr>
            <w:tcW w:w="1972" w:type="dxa"/>
          </w:tcPr>
          <w:p w:rsidR="000A13AF" w:rsidRPr="00DE3163" w:rsidRDefault="000A13AF" w:rsidP="000A13AF">
            <w:pPr>
              <w:rPr>
                <w:rFonts w:cs="Arial"/>
                <w:szCs w:val="24"/>
              </w:rPr>
            </w:pPr>
            <w:r>
              <w:rPr>
                <w:rFonts w:cs="Arial"/>
                <w:szCs w:val="24"/>
              </w:rPr>
              <w:t>Domestic Abuse</w:t>
            </w:r>
          </w:p>
        </w:tc>
        <w:tc>
          <w:tcPr>
            <w:tcW w:w="2706" w:type="dxa"/>
          </w:tcPr>
          <w:p w:rsidR="000A13AF" w:rsidRPr="00DE3163" w:rsidRDefault="000A13AF" w:rsidP="000A13AF">
            <w:pPr>
              <w:rPr>
                <w:rFonts w:cs="Arial"/>
                <w:szCs w:val="24"/>
              </w:rPr>
            </w:pPr>
            <w:r>
              <w:rPr>
                <w:rFonts w:cs="Arial"/>
                <w:szCs w:val="24"/>
              </w:rPr>
              <w:t>Update following conclusion of the cabinet working group</w:t>
            </w:r>
          </w:p>
        </w:tc>
        <w:tc>
          <w:tcPr>
            <w:tcW w:w="1276" w:type="dxa"/>
          </w:tcPr>
          <w:p w:rsidR="000A13AF" w:rsidRDefault="000A13AF" w:rsidP="000A13AF">
            <w:pPr>
              <w:rPr>
                <w:szCs w:val="24"/>
              </w:rPr>
            </w:pPr>
            <w:r>
              <w:rPr>
                <w:szCs w:val="24"/>
              </w:rPr>
              <w:t>Briefing Note</w:t>
            </w:r>
          </w:p>
          <w:p w:rsidR="00853FD0" w:rsidRDefault="00853FD0" w:rsidP="000A13AF">
            <w:pPr>
              <w:rPr>
                <w:szCs w:val="24"/>
              </w:rPr>
            </w:pPr>
          </w:p>
        </w:tc>
        <w:tc>
          <w:tcPr>
            <w:tcW w:w="1985" w:type="dxa"/>
          </w:tcPr>
          <w:p w:rsidR="000A13AF" w:rsidRDefault="00853FD0" w:rsidP="000A13AF">
            <w:pPr>
              <w:rPr>
                <w:rFonts w:cs="Arial"/>
                <w:szCs w:val="24"/>
              </w:rPr>
            </w:pPr>
            <w:r>
              <w:rPr>
                <w:rFonts w:cs="Arial"/>
                <w:szCs w:val="24"/>
              </w:rPr>
              <w:t xml:space="preserve">John Readman </w:t>
            </w:r>
          </w:p>
          <w:p w:rsidR="00853FD0" w:rsidRPr="0077708D" w:rsidRDefault="00853FD0" w:rsidP="000A13AF">
            <w:pPr>
              <w:rPr>
                <w:rFonts w:cs="Arial"/>
                <w:szCs w:val="24"/>
              </w:rPr>
            </w:pPr>
            <w:r>
              <w:rPr>
                <w:rFonts w:cs="Arial"/>
                <w:szCs w:val="24"/>
              </w:rPr>
              <w:t>CC Williamson</w:t>
            </w:r>
          </w:p>
        </w:tc>
        <w:tc>
          <w:tcPr>
            <w:tcW w:w="1417" w:type="dxa"/>
          </w:tcPr>
          <w:p w:rsidR="000A13AF" w:rsidRDefault="00853FD0" w:rsidP="000A13AF">
            <w:pPr>
              <w:rPr>
                <w:szCs w:val="24"/>
              </w:rPr>
            </w:pPr>
            <w:r>
              <w:rPr>
                <w:szCs w:val="24"/>
              </w:rPr>
              <w:t>TBC</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0B1137" w:rsidTr="00EE1255">
        <w:trPr>
          <w:trHeight w:val="510"/>
          <w:tblHeader/>
        </w:trPr>
        <w:tc>
          <w:tcPr>
            <w:tcW w:w="1972" w:type="dxa"/>
          </w:tcPr>
          <w:p w:rsidR="000B1137" w:rsidRDefault="000B1137" w:rsidP="000A13AF">
            <w:pPr>
              <w:rPr>
                <w:rFonts w:cs="Arial"/>
                <w:szCs w:val="24"/>
              </w:rPr>
            </w:pPr>
            <w:r>
              <w:rPr>
                <w:rFonts w:cs="Arial"/>
                <w:szCs w:val="24"/>
              </w:rPr>
              <w:t>National Troubled Families Programme</w:t>
            </w:r>
          </w:p>
        </w:tc>
        <w:tc>
          <w:tcPr>
            <w:tcW w:w="2706" w:type="dxa"/>
          </w:tcPr>
          <w:p w:rsidR="000B1137" w:rsidRDefault="000B1137" w:rsidP="000A13AF">
            <w:pPr>
              <w:rPr>
                <w:rFonts w:cs="Arial"/>
                <w:szCs w:val="24"/>
              </w:rPr>
            </w:pPr>
            <w:r>
              <w:rPr>
                <w:rFonts w:cs="Arial"/>
                <w:szCs w:val="24"/>
              </w:rPr>
              <w:t>Update on data system and recruitment</w:t>
            </w:r>
          </w:p>
        </w:tc>
        <w:tc>
          <w:tcPr>
            <w:tcW w:w="1276" w:type="dxa"/>
          </w:tcPr>
          <w:p w:rsidR="000B1137" w:rsidRDefault="000B1137" w:rsidP="000A13AF">
            <w:pPr>
              <w:rPr>
                <w:szCs w:val="24"/>
              </w:rPr>
            </w:pPr>
            <w:r>
              <w:rPr>
                <w:szCs w:val="24"/>
              </w:rPr>
              <w:t>Briefing Note</w:t>
            </w:r>
          </w:p>
        </w:tc>
        <w:tc>
          <w:tcPr>
            <w:tcW w:w="1985" w:type="dxa"/>
          </w:tcPr>
          <w:p w:rsidR="000B1137" w:rsidRDefault="000B1137" w:rsidP="000A13AF">
            <w:pPr>
              <w:rPr>
                <w:rFonts w:cs="Arial"/>
                <w:szCs w:val="24"/>
              </w:rPr>
            </w:pPr>
            <w:r>
              <w:rPr>
                <w:rFonts w:cs="Arial"/>
                <w:szCs w:val="24"/>
              </w:rPr>
              <w:t>Debbie Duffell</w:t>
            </w:r>
          </w:p>
        </w:tc>
        <w:tc>
          <w:tcPr>
            <w:tcW w:w="1417" w:type="dxa"/>
          </w:tcPr>
          <w:p w:rsidR="000B1137" w:rsidRDefault="000B1137" w:rsidP="000A13AF">
            <w:pPr>
              <w:rPr>
                <w:szCs w:val="24"/>
              </w:rPr>
            </w:pPr>
            <w:r>
              <w:rPr>
                <w:szCs w:val="24"/>
              </w:rPr>
              <w:t>November 2018</w:t>
            </w:r>
          </w:p>
        </w:tc>
        <w:tc>
          <w:tcPr>
            <w:tcW w:w="3544" w:type="dxa"/>
          </w:tcPr>
          <w:p w:rsidR="000B1137" w:rsidRDefault="002872F6" w:rsidP="000A13AF">
            <w:pPr>
              <w:rPr>
                <w:szCs w:val="24"/>
              </w:rPr>
            </w:pPr>
            <w:r>
              <w:rPr>
                <w:szCs w:val="24"/>
              </w:rPr>
              <w:t>NA</w:t>
            </w:r>
          </w:p>
        </w:tc>
        <w:tc>
          <w:tcPr>
            <w:tcW w:w="2410" w:type="dxa"/>
          </w:tcPr>
          <w:p w:rsidR="000B1137" w:rsidRDefault="002872F6" w:rsidP="000A13AF">
            <w:pPr>
              <w:rPr>
                <w:szCs w:val="24"/>
              </w:rPr>
            </w:pPr>
            <w:r>
              <w:rPr>
                <w:szCs w:val="24"/>
              </w:rPr>
              <w:t>Completed</w:t>
            </w:r>
          </w:p>
        </w:tc>
      </w:tr>
      <w:tr w:rsidR="00EF0622" w:rsidTr="00EE1255">
        <w:trPr>
          <w:trHeight w:val="510"/>
          <w:tblHeader/>
        </w:trPr>
        <w:tc>
          <w:tcPr>
            <w:tcW w:w="1972" w:type="dxa"/>
          </w:tcPr>
          <w:p w:rsidR="00EF0622" w:rsidRDefault="00EF0622" w:rsidP="000A13AF">
            <w:pPr>
              <w:rPr>
                <w:rFonts w:cs="Arial"/>
                <w:szCs w:val="24"/>
              </w:rPr>
            </w:pPr>
            <w:r>
              <w:rPr>
                <w:rFonts w:cs="Arial"/>
                <w:szCs w:val="24"/>
              </w:rPr>
              <w:t>Children Looked After</w:t>
            </w:r>
          </w:p>
        </w:tc>
        <w:tc>
          <w:tcPr>
            <w:tcW w:w="2706" w:type="dxa"/>
          </w:tcPr>
          <w:p w:rsidR="00EF0622" w:rsidRDefault="00EF0622" w:rsidP="000A13AF">
            <w:pPr>
              <w:rPr>
                <w:rFonts w:cs="Arial"/>
                <w:szCs w:val="24"/>
              </w:rPr>
            </w:pPr>
            <w:r>
              <w:rPr>
                <w:rFonts w:cs="Arial"/>
                <w:szCs w:val="24"/>
              </w:rPr>
              <w:t>Breakdown of Lancashire children looked after placed outside of Lancashire</w:t>
            </w:r>
          </w:p>
        </w:tc>
        <w:tc>
          <w:tcPr>
            <w:tcW w:w="1276" w:type="dxa"/>
          </w:tcPr>
          <w:p w:rsidR="00EF0622" w:rsidRDefault="00EF0622" w:rsidP="000A13AF">
            <w:pPr>
              <w:rPr>
                <w:szCs w:val="24"/>
              </w:rPr>
            </w:pPr>
            <w:r>
              <w:rPr>
                <w:szCs w:val="24"/>
              </w:rPr>
              <w:t>Briefing Note</w:t>
            </w:r>
          </w:p>
        </w:tc>
        <w:tc>
          <w:tcPr>
            <w:tcW w:w="1985" w:type="dxa"/>
          </w:tcPr>
          <w:p w:rsidR="00EF0622" w:rsidRDefault="00EF0622" w:rsidP="000A13AF">
            <w:pPr>
              <w:rPr>
                <w:rFonts w:cs="Arial"/>
                <w:szCs w:val="24"/>
              </w:rPr>
            </w:pPr>
            <w:r>
              <w:rPr>
                <w:rFonts w:cs="Arial"/>
                <w:szCs w:val="24"/>
              </w:rPr>
              <w:t>Sally Allen</w:t>
            </w:r>
          </w:p>
        </w:tc>
        <w:tc>
          <w:tcPr>
            <w:tcW w:w="1417" w:type="dxa"/>
          </w:tcPr>
          <w:p w:rsidR="00EF0622" w:rsidRDefault="00EF0622" w:rsidP="000A13AF">
            <w:pPr>
              <w:rPr>
                <w:szCs w:val="24"/>
              </w:rPr>
            </w:pPr>
            <w:r>
              <w:rPr>
                <w:szCs w:val="24"/>
              </w:rPr>
              <w:t>TBC</w:t>
            </w:r>
          </w:p>
        </w:tc>
        <w:tc>
          <w:tcPr>
            <w:tcW w:w="3544" w:type="dxa"/>
          </w:tcPr>
          <w:p w:rsidR="00EF0622" w:rsidRDefault="00EF0622" w:rsidP="000A13AF">
            <w:pPr>
              <w:rPr>
                <w:szCs w:val="24"/>
              </w:rPr>
            </w:pPr>
          </w:p>
        </w:tc>
        <w:tc>
          <w:tcPr>
            <w:tcW w:w="2410" w:type="dxa"/>
          </w:tcPr>
          <w:p w:rsidR="00EF0622" w:rsidRDefault="00EF0622" w:rsidP="000A13AF">
            <w:pPr>
              <w:rPr>
                <w:szCs w:val="24"/>
              </w:rPr>
            </w:pPr>
          </w:p>
        </w:tc>
      </w:tr>
      <w:tr w:rsidR="00F63BDF" w:rsidTr="00EE1255">
        <w:trPr>
          <w:trHeight w:val="510"/>
          <w:tblHeader/>
        </w:trPr>
        <w:tc>
          <w:tcPr>
            <w:tcW w:w="1972" w:type="dxa"/>
          </w:tcPr>
          <w:p w:rsidR="00F63BDF" w:rsidRDefault="00F63BDF" w:rsidP="000A13AF">
            <w:pPr>
              <w:rPr>
                <w:rFonts w:cs="Arial"/>
                <w:szCs w:val="24"/>
              </w:rPr>
            </w:pPr>
            <w:r>
              <w:rPr>
                <w:rFonts w:cs="Arial"/>
                <w:szCs w:val="24"/>
              </w:rPr>
              <w:t>Forced Marriage</w:t>
            </w:r>
          </w:p>
        </w:tc>
        <w:tc>
          <w:tcPr>
            <w:tcW w:w="2706" w:type="dxa"/>
          </w:tcPr>
          <w:p w:rsidR="00F63BDF" w:rsidRDefault="00F63BDF" w:rsidP="000A13AF">
            <w:pPr>
              <w:rPr>
                <w:rFonts w:cs="Arial"/>
                <w:szCs w:val="24"/>
              </w:rPr>
            </w:pPr>
            <w:r>
              <w:rPr>
                <w:rFonts w:cs="Arial"/>
                <w:szCs w:val="24"/>
              </w:rPr>
              <w:t xml:space="preserve">Annual briefing note </w:t>
            </w:r>
          </w:p>
        </w:tc>
        <w:tc>
          <w:tcPr>
            <w:tcW w:w="1276" w:type="dxa"/>
          </w:tcPr>
          <w:p w:rsidR="00F63BDF" w:rsidRDefault="00F63BDF" w:rsidP="000A13AF">
            <w:pPr>
              <w:rPr>
                <w:szCs w:val="24"/>
              </w:rPr>
            </w:pPr>
            <w:r>
              <w:rPr>
                <w:szCs w:val="24"/>
              </w:rPr>
              <w:t>Briefing Note</w:t>
            </w:r>
          </w:p>
        </w:tc>
        <w:tc>
          <w:tcPr>
            <w:tcW w:w="1985" w:type="dxa"/>
          </w:tcPr>
          <w:p w:rsidR="00F63BDF" w:rsidRDefault="00F63BDF" w:rsidP="000A13AF">
            <w:pPr>
              <w:rPr>
                <w:rFonts w:cs="Arial"/>
                <w:szCs w:val="24"/>
              </w:rPr>
            </w:pPr>
            <w:r>
              <w:rPr>
                <w:rFonts w:cs="Arial"/>
                <w:szCs w:val="24"/>
              </w:rPr>
              <w:t>TBC</w:t>
            </w:r>
          </w:p>
        </w:tc>
        <w:tc>
          <w:tcPr>
            <w:tcW w:w="1417" w:type="dxa"/>
          </w:tcPr>
          <w:p w:rsidR="00F63BDF" w:rsidRDefault="00F63BDF" w:rsidP="000A13AF">
            <w:pPr>
              <w:rPr>
                <w:szCs w:val="24"/>
              </w:rPr>
            </w:pPr>
            <w:r>
              <w:rPr>
                <w:szCs w:val="24"/>
              </w:rPr>
              <w:t>TBC</w:t>
            </w:r>
          </w:p>
        </w:tc>
        <w:tc>
          <w:tcPr>
            <w:tcW w:w="3544" w:type="dxa"/>
          </w:tcPr>
          <w:p w:rsidR="00F63BDF" w:rsidRDefault="00F63BDF" w:rsidP="000A13AF">
            <w:pPr>
              <w:rPr>
                <w:szCs w:val="24"/>
              </w:rPr>
            </w:pPr>
          </w:p>
        </w:tc>
        <w:tc>
          <w:tcPr>
            <w:tcW w:w="2410" w:type="dxa"/>
          </w:tcPr>
          <w:p w:rsidR="00F63BDF" w:rsidRDefault="00F63BDF" w:rsidP="000A13AF">
            <w:pPr>
              <w:rPr>
                <w:szCs w:val="24"/>
              </w:rPr>
            </w:pPr>
          </w:p>
        </w:tc>
      </w:tr>
    </w:tbl>
    <w:p w:rsidR="001772EF" w:rsidRDefault="001772EF" w:rsidP="000C0517">
      <w:pPr>
        <w:rPr>
          <w:rFonts w:cs="Arial"/>
          <w:b/>
          <w:szCs w:val="24"/>
        </w:rPr>
      </w:pPr>
    </w:p>
    <w:p w:rsidR="00F63BDF" w:rsidRDefault="00F63BDF"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lastRenderedPageBreak/>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Improvement Plan progress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Neglect – strategy review</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Social Work Academy and Leadership Academy</w:t>
      </w:r>
    </w:p>
    <w:p w:rsidR="00CA6A90" w:rsidRDefault="00CA6A90" w:rsidP="00CA6A90">
      <w:pPr>
        <w:pStyle w:val="ListParagraph"/>
        <w:numPr>
          <w:ilvl w:val="0"/>
          <w:numId w:val="7"/>
        </w:numPr>
        <w:spacing w:line="256" w:lineRule="auto"/>
        <w:rPr>
          <w:rFonts w:cs="Arial"/>
          <w:szCs w:val="24"/>
        </w:rPr>
      </w:pPr>
      <w:r>
        <w:rPr>
          <w:rFonts w:cs="Arial"/>
          <w:szCs w:val="24"/>
        </w:rPr>
        <w:t>Oral Health</w:t>
      </w:r>
    </w:p>
    <w:p w:rsidR="00CA6A90" w:rsidRDefault="00CA6A90" w:rsidP="00CA6A90">
      <w:pPr>
        <w:pStyle w:val="ListParagraph"/>
        <w:numPr>
          <w:ilvl w:val="0"/>
          <w:numId w:val="7"/>
        </w:numPr>
        <w:spacing w:line="256" w:lineRule="auto"/>
        <w:rPr>
          <w:rFonts w:cs="Arial"/>
          <w:szCs w:val="24"/>
        </w:rPr>
      </w:pPr>
      <w:r>
        <w:rPr>
          <w:rFonts w:cs="Arial"/>
          <w:szCs w:val="24"/>
        </w:rPr>
        <w:t>Childhood obesity</w:t>
      </w:r>
    </w:p>
    <w:p w:rsidR="00CA6A90" w:rsidRDefault="00CA6A90" w:rsidP="00CA6A90">
      <w:pPr>
        <w:pStyle w:val="ListParagraph"/>
        <w:numPr>
          <w:ilvl w:val="0"/>
          <w:numId w:val="7"/>
        </w:numPr>
        <w:spacing w:line="256" w:lineRule="auto"/>
        <w:rPr>
          <w:rFonts w:cs="Arial"/>
          <w:szCs w:val="24"/>
        </w:rPr>
      </w:pPr>
      <w:r>
        <w:rPr>
          <w:rFonts w:cs="Arial"/>
          <w:szCs w:val="24"/>
        </w:rPr>
        <w:t>Mental health</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t>Teenage pregnancy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Pr="00CA6A90" w:rsidRDefault="00CA6A90" w:rsidP="00CA6A90">
      <w:pPr>
        <w:pStyle w:val="ListParagraph"/>
        <w:spacing w:line="256" w:lineRule="auto"/>
        <w:ind w:left="1440"/>
        <w:rPr>
          <w:rFonts w:cs="Arial"/>
          <w:szCs w:val="24"/>
        </w:rPr>
      </w:pPr>
    </w:p>
    <w:p w:rsidR="005842E9" w:rsidRPr="005842E9" w:rsidRDefault="005842E9" w:rsidP="00FF3033">
      <w:pPr>
        <w:rPr>
          <w:szCs w:val="24"/>
        </w:rPr>
      </w:pPr>
    </w:p>
    <w:sectPr w:rsidR="005842E9" w:rsidRPr="005842E9"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1" w:rsidRDefault="001F0BA1">
    <w:pPr>
      <w:pStyle w:val="Header"/>
    </w:pPr>
    <w:r>
      <w:tab/>
    </w:r>
    <w:r>
      <w:tab/>
    </w:r>
    <w:r>
      <w:tab/>
    </w:r>
    <w:r>
      <w:tab/>
    </w:r>
    <w:r>
      <w:tab/>
    </w:r>
    <w: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66E1C"/>
    <w:rsid w:val="00085572"/>
    <w:rsid w:val="000A13AF"/>
    <w:rsid w:val="000B1137"/>
    <w:rsid w:val="000C0517"/>
    <w:rsid w:val="00111353"/>
    <w:rsid w:val="00155CF2"/>
    <w:rsid w:val="001772EF"/>
    <w:rsid w:val="001E0917"/>
    <w:rsid w:val="001F0BA1"/>
    <w:rsid w:val="002114BE"/>
    <w:rsid w:val="002872F6"/>
    <w:rsid w:val="002B6339"/>
    <w:rsid w:val="002C7DBE"/>
    <w:rsid w:val="003573DE"/>
    <w:rsid w:val="003604AD"/>
    <w:rsid w:val="00370202"/>
    <w:rsid w:val="00396496"/>
    <w:rsid w:val="00474A37"/>
    <w:rsid w:val="004A27EB"/>
    <w:rsid w:val="004E14B2"/>
    <w:rsid w:val="00520B45"/>
    <w:rsid w:val="00551D55"/>
    <w:rsid w:val="00556ADC"/>
    <w:rsid w:val="005842E9"/>
    <w:rsid w:val="00585376"/>
    <w:rsid w:val="005E03BA"/>
    <w:rsid w:val="005E2422"/>
    <w:rsid w:val="00673BED"/>
    <w:rsid w:val="006C5AA8"/>
    <w:rsid w:val="006C5AB9"/>
    <w:rsid w:val="00735405"/>
    <w:rsid w:val="0077708D"/>
    <w:rsid w:val="007B2562"/>
    <w:rsid w:val="008051E0"/>
    <w:rsid w:val="00826CA9"/>
    <w:rsid w:val="00853FD0"/>
    <w:rsid w:val="008A2F1D"/>
    <w:rsid w:val="008E1410"/>
    <w:rsid w:val="009168A7"/>
    <w:rsid w:val="00917751"/>
    <w:rsid w:val="00957472"/>
    <w:rsid w:val="00992573"/>
    <w:rsid w:val="009B23D4"/>
    <w:rsid w:val="00A153AE"/>
    <w:rsid w:val="00AD4E88"/>
    <w:rsid w:val="00B15642"/>
    <w:rsid w:val="00B932F0"/>
    <w:rsid w:val="00BE31CA"/>
    <w:rsid w:val="00C6466E"/>
    <w:rsid w:val="00CA6A90"/>
    <w:rsid w:val="00D45CAE"/>
    <w:rsid w:val="00DE3163"/>
    <w:rsid w:val="00E1487B"/>
    <w:rsid w:val="00E25109"/>
    <w:rsid w:val="00E42119"/>
    <w:rsid w:val="00E739FD"/>
    <w:rsid w:val="00EE1255"/>
    <w:rsid w:val="00EF0622"/>
    <w:rsid w:val="00F02223"/>
    <w:rsid w:val="00F63BDF"/>
    <w:rsid w:val="00F87C6C"/>
    <w:rsid w:val="00FB407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45</cp:revision>
  <dcterms:created xsi:type="dcterms:W3CDTF">2017-12-20T14:43:00Z</dcterms:created>
  <dcterms:modified xsi:type="dcterms:W3CDTF">2018-11-07T14:56:00Z</dcterms:modified>
</cp:coreProperties>
</file>